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3AD4C92"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111B84">
        <w:rPr>
          <w:b/>
          <w:noProof/>
          <w:sz w:val="24"/>
        </w:rPr>
        <w:t>519</w:t>
      </w:r>
    </w:p>
    <w:p w14:paraId="379092B6" w14:textId="2C1B2000"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111B84">
        <w:rPr>
          <w:b/>
          <w:noProof/>
          <w:sz w:val="24"/>
        </w:rPr>
        <w:t xml:space="preserve">                                                </w:t>
      </w:r>
      <w:r w:rsidR="0020234E">
        <w:rPr>
          <w:b/>
          <w:noProof/>
          <w:sz w:val="24"/>
        </w:rPr>
        <w:t xml:space="preserve">  </w:t>
      </w:r>
      <w:r w:rsidR="00111B84">
        <w:rPr>
          <w:b/>
          <w:noProof/>
          <w:sz w:val="24"/>
        </w:rPr>
        <w:t xml:space="preserve">     </w:t>
      </w:r>
      <w:r w:rsidR="00111B84" w:rsidRPr="0020234E">
        <w:rPr>
          <w:b/>
          <w:i/>
          <w:iCs/>
          <w:noProof/>
          <w:sz w:val="22"/>
          <w:szCs w:val="18"/>
        </w:rPr>
        <w:t>was4335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79916"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97226B">
                <w:rPr>
                  <w:b/>
                  <w:noProof/>
                  <w:sz w:val="28"/>
                </w:rPr>
                <w:t>5</w:t>
              </w:r>
              <w:r w:rsidR="001B35D3">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5006A" w:rsidR="001E41F3" w:rsidRPr="00410371" w:rsidRDefault="00000000" w:rsidP="00547111">
            <w:pPr>
              <w:pStyle w:val="CRCoverPage"/>
              <w:spacing w:after="0"/>
              <w:rPr>
                <w:noProof/>
              </w:rPr>
            </w:pPr>
            <w:fldSimple w:instr=" DOCPROPERTY  Cr#  \* MERGEFORMAT ">
              <w:r w:rsidR="00334F6B">
                <w:rPr>
                  <w:b/>
                  <w:noProof/>
                  <w:sz w:val="28"/>
                </w:rPr>
                <w:t>1175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78AD5" w:rsidR="001E41F3" w:rsidRPr="00410371" w:rsidRDefault="00111B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574B3" w:rsidR="001E41F3" w:rsidRPr="00410371" w:rsidRDefault="00000000">
            <w:pPr>
              <w:pStyle w:val="CRCoverPage"/>
              <w:spacing w:after="0"/>
              <w:jc w:val="center"/>
              <w:rPr>
                <w:noProof/>
                <w:sz w:val="28"/>
              </w:rPr>
            </w:pPr>
            <w:fldSimple w:instr=" DOCPROPERTY  Version  \* MERGEFORMAT ">
              <w:r w:rsidR="002E3C44">
                <w:rPr>
                  <w:b/>
                  <w:noProof/>
                  <w:sz w:val="28"/>
                </w:rPr>
                <w:t>18.</w:t>
              </w:r>
              <w:r w:rsidR="001B35D3">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7E7C" w:rsidR="001E41F3" w:rsidRDefault="00000000">
            <w:pPr>
              <w:pStyle w:val="CRCoverPage"/>
              <w:spacing w:after="0"/>
              <w:ind w:left="100"/>
              <w:rPr>
                <w:noProof/>
              </w:rPr>
            </w:pPr>
            <w:fldSimple w:instr=" DOCPROPERTY  CrTitle  \* MERGEFORMAT ">
              <w:r w:rsidR="00B42CCD">
                <w:t xml:space="preserve">Update on the </w:t>
              </w:r>
              <w:r w:rsidR="003A5AF6">
                <w:t>Data Change Notification to NF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038CA" w:rsidR="001E41F3" w:rsidRDefault="00000000">
            <w:pPr>
              <w:pStyle w:val="CRCoverPage"/>
              <w:spacing w:after="0"/>
              <w:ind w:left="100"/>
              <w:rPr>
                <w:noProof/>
                <w:lang w:eastAsia="zh-CN"/>
              </w:rPr>
            </w:pPr>
            <w:fldSimple w:instr=" DOCPROPERTY  SourceIfWg  \* MERGEFORMAT ">
              <w:r w:rsidR="002E3C44">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714B6" w:rsidR="001E41F3" w:rsidRDefault="00000000">
            <w:pPr>
              <w:pStyle w:val="CRCoverPage"/>
              <w:spacing w:after="0"/>
              <w:ind w:left="100"/>
              <w:rPr>
                <w:noProof/>
              </w:rPr>
            </w:pPr>
            <w:fldSimple w:instr=" DOCPROPERTY  RelatedWis  \* MERGEFORMAT ">
              <w:r w:rsidR="0097226B" w:rsidRPr="006362A3">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5E4C3" w:rsidR="001E41F3" w:rsidRDefault="001424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E54A9" w14:textId="01C33798" w:rsidR="00B42CCD" w:rsidRDefault="00B42CCD" w:rsidP="00B42CCD">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 as discussed in CT4#117 meeting (refer to Discussion Paper C4-233243).</w:t>
            </w:r>
          </w:p>
          <w:p w14:paraId="6622BC65" w14:textId="77777777" w:rsidR="00B42CCD" w:rsidRPr="00E25696" w:rsidRDefault="00B42CCD" w:rsidP="00B42CCD">
            <w:pPr>
              <w:pStyle w:val="CRCoverPage"/>
              <w:spacing w:after="0"/>
              <w:ind w:left="100"/>
              <w:rPr>
                <w:rFonts w:cs="Arial"/>
                <w:lang w:eastAsia="zh-CN"/>
              </w:rPr>
            </w:pPr>
          </w:p>
          <w:p w14:paraId="708AA7DE" w14:textId="08946718" w:rsidR="001E41F3" w:rsidRDefault="00B42CCD" w:rsidP="00B42CCD">
            <w:pPr>
              <w:pStyle w:val="CRCoverPage"/>
              <w:spacing w:after="0"/>
              <w:ind w:left="100"/>
              <w:rPr>
                <w:noProof/>
              </w:rPr>
            </w:pPr>
            <w:r>
              <w:rPr>
                <w:rFonts w:cs="Arial"/>
                <w:lang w:eastAsia="zh-CN"/>
              </w:rPr>
              <w:t xml:space="preserve">One potential solution to solve this problem is to send the </w:t>
            </w:r>
            <w:r w:rsidRPr="00B42CCD">
              <w:rPr>
                <w:rFonts w:cs="Arial"/>
                <w:lang w:eastAsia="zh-CN"/>
              </w:rPr>
              <w:t xml:space="preserve">complete replacement representation of the arrays </w:t>
            </w:r>
            <w:r>
              <w:rPr>
                <w:rFonts w:cs="Arial"/>
                <w:lang w:eastAsia="zh-CN"/>
              </w:rPr>
              <w:t>within the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FCE42" w:rsidR="001E41F3" w:rsidRDefault="00B42CCD">
            <w:pPr>
              <w:pStyle w:val="CRCoverPage"/>
              <w:spacing w:after="0"/>
              <w:ind w:left="100"/>
              <w:rPr>
                <w:noProof/>
                <w:lang w:eastAsia="zh-CN"/>
              </w:rPr>
            </w:pPr>
            <w:r>
              <w:t>Update the Subscription data change notification description</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0445" w:rsidR="001E41F3" w:rsidRDefault="00B42CCD">
            <w:pPr>
              <w:pStyle w:val="CRCoverPage"/>
              <w:spacing w:after="0"/>
              <w:ind w:left="100"/>
              <w:rPr>
                <w:noProof/>
              </w:rPr>
            </w:pPr>
            <w:r>
              <w:rPr>
                <w:rFonts w:cs="Arial"/>
                <w:lang w:eastAsia="zh-CN"/>
              </w:rPr>
              <w:t>The modelling of SM subscription data and the subs-to-notify mechanism do not work very well</w:t>
            </w:r>
            <w:r w:rsidR="009722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C5D67" w:rsidR="001E41F3" w:rsidRDefault="00B42CCD">
            <w:pPr>
              <w:pStyle w:val="CRCoverPage"/>
              <w:spacing w:after="0"/>
              <w:ind w:left="100"/>
              <w:rPr>
                <w:noProof/>
                <w:lang w:eastAsia="zh-CN"/>
              </w:rPr>
            </w:pPr>
            <w:r>
              <w:rPr>
                <w:noProof/>
                <w:lang w:eastAsia="zh-CN"/>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1975B" w14:textId="2AA90A79" w:rsidR="008863B9" w:rsidRDefault="00BB3946">
            <w:pPr>
              <w:pStyle w:val="CRCoverPage"/>
              <w:spacing w:after="0"/>
              <w:ind w:left="100"/>
              <w:rPr>
                <w:noProof/>
                <w:lang w:eastAsia="zh-CN"/>
              </w:rPr>
            </w:pPr>
            <w:r>
              <w:rPr>
                <w:noProof/>
                <w:lang w:eastAsia="zh-CN"/>
              </w:rPr>
              <w:t>Rev</w:t>
            </w:r>
            <w:r w:rsidR="009F2845">
              <w:rPr>
                <w:noProof/>
                <w:lang w:eastAsia="zh-CN"/>
              </w:rPr>
              <w:t>1</w:t>
            </w:r>
            <w:r>
              <w:rPr>
                <w:noProof/>
                <w:lang w:eastAsia="zh-CN"/>
              </w:rPr>
              <w:t>:</w:t>
            </w:r>
          </w:p>
          <w:p w14:paraId="6ACA4173" w14:textId="50FD8B9E" w:rsidR="00BB3946" w:rsidRDefault="00BB3946" w:rsidP="00BB3946">
            <w:pPr>
              <w:pStyle w:val="CRCoverPage"/>
              <w:numPr>
                <w:ilvl w:val="0"/>
                <w:numId w:val="2"/>
              </w:numPr>
              <w:spacing w:after="0"/>
              <w:rPr>
                <w:noProof/>
                <w:lang w:eastAsia="zh-CN"/>
              </w:rPr>
            </w:pPr>
            <w:r>
              <w:rPr>
                <w:noProof/>
                <w:lang w:eastAsia="zh-CN"/>
              </w:rPr>
              <w:t xml:space="preserve">Update the </w:t>
            </w:r>
            <w:r w:rsidR="00441A32" w:rsidRPr="00B06F7A">
              <w:t>"</w:t>
            </w:r>
            <w:r>
              <w:rPr>
                <w:noProof/>
                <w:lang w:eastAsia="zh-CN"/>
              </w:rPr>
              <w:t>TS29.501</w:t>
            </w:r>
            <w:r w:rsidRPr="00B469B3">
              <w:t> [4]</w:t>
            </w:r>
            <w:r w:rsidR="00441A32" w:rsidRPr="00B06F7A">
              <w:t>"</w:t>
            </w:r>
            <w:r>
              <w:rPr>
                <w:noProof/>
                <w:lang w:eastAsia="zh-CN"/>
              </w:rPr>
              <w:t xml:space="preserve"> </w:t>
            </w:r>
            <w:r>
              <w:rPr>
                <w:rFonts w:hint="eastAsia"/>
                <w:noProof/>
                <w:lang w:eastAsia="zh-CN"/>
              </w:rPr>
              <w:t>to</w:t>
            </w:r>
            <w:r>
              <w:rPr>
                <w:noProof/>
                <w:lang w:eastAsia="zh-CN"/>
              </w:rPr>
              <w:t xml:space="preserve"> </w:t>
            </w:r>
            <w:r w:rsidR="00441A32" w:rsidRPr="00B06F7A">
              <w:t>"</w:t>
            </w:r>
            <w:r>
              <w:rPr>
                <w:noProof/>
                <w:lang w:eastAsia="zh-CN"/>
              </w:rPr>
              <w:t>TS</w:t>
            </w:r>
            <w:r w:rsidRPr="00B469B3">
              <w:t> </w:t>
            </w:r>
            <w:r>
              <w:t>29.501</w:t>
            </w:r>
            <w:r w:rsidRPr="00B469B3">
              <w:t> [</w:t>
            </w:r>
            <w:r>
              <w:t>5</w:t>
            </w:r>
            <w:r w:rsidRPr="00B469B3">
              <w:t>]</w:t>
            </w:r>
            <w:r w:rsidR="00441A32" w:rsidRPr="00B06F7A">
              <w: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F141478" w14:textId="32C5B6B2" w:rsidR="00652445" w:rsidRPr="00B469B3" w:rsidRDefault="009D7FEB" w:rsidP="00B46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E646F0" w14:textId="77777777" w:rsidR="00B469B3" w:rsidRPr="00B06F7A" w:rsidRDefault="00B469B3" w:rsidP="00B469B3">
      <w:pPr>
        <w:pStyle w:val="5"/>
      </w:pPr>
      <w:bookmarkStart w:id="2" w:name="_Toc11338372"/>
      <w:bookmarkStart w:id="3" w:name="_Toc27584977"/>
      <w:bookmarkStart w:id="4" w:name="_Toc36456920"/>
      <w:bookmarkStart w:id="5" w:name="_Toc45027799"/>
      <w:bookmarkStart w:id="6" w:name="_Toc45028634"/>
      <w:bookmarkStart w:id="7" w:name="_Toc67681389"/>
      <w:bookmarkStart w:id="8" w:name="_Toc145938700"/>
      <w:r w:rsidRPr="00B06F7A">
        <w:t>5.2.2.5.2</w:t>
      </w:r>
      <w:r w:rsidRPr="00B06F7A">
        <w:tab/>
        <w:t>Data Change Notification To NF</w:t>
      </w:r>
      <w:bookmarkEnd w:id="2"/>
      <w:bookmarkEnd w:id="3"/>
      <w:bookmarkEnd w:id="4"/>
      <w:bookmarkEnd w:id="5"/>
      <w:bookmarkEnd w:id="6"/>
      <w:bookmarkEnd w:id="7"/>
      <w:bookmarkEnd w:id="8"/>
    </w:p>
    <w:p w14:paraId="743C2F11" w14:textId="77777777" w:rsidR="00B469B3" w:rsidRPr="00B06F7A" w:rsidRDefault="00B469B3" w:rsidP="00B469B3">
      <w:r w:rsidRPr="00B06F7A">
        <w:t>Figure 5.2.2.5.2-1 shows a scenario where the UDM notifies the NF service consumer (that has subscribed to receive such notification) about subscription data change (see also 3GPP TS 23.502 [3] clause</w:t>
      </w:r>
      <w:r>
        <w:t> </w:t>
      </w:r>
      <w:r w:rsidRPr="00B06F7A">
        <w:rPr>
          <w:rFonts w:hint="eastAsia"/>
          <w:lang w:eastAsia="zh-CN"/>
        </w:rPr>
        <w:t>4.5.1 or</w:t>
      </w:r>
      <w:r w:rsidRPr="00B06F7A">
        <w:t xml:space="preserve"> 3GPP TS 23.502 [3] clause</w:t>
      </w:r>
      <w:r>
        <w:t> </w:t>
      </w:r>
      <w:r w:rsidRPr="00B06F7A">
        <w:t xml:space="preserve">4.5.2) or shared data change. </w:t>
      </w:r>
      <w:r>
        <w:t xml:space="preserve">The delivery of UE Parameters Update </w:t>
      </w:r>
      <w:r w:rsidRPr="00B06F7A">
        <w:t xml:space="preserve">Data </w:t>
      </w:r>
      <w:r>
        <w:t>to the UE via control plane procedure is also conveyed using this notification, as defined in 3GPP TS </w:t>
      </w:r>
      <w:r w:rsidRPr="00B06F7A">
        <w:t>23.502 [3] clause</w:t>
      </w:r>
      <w:r>
        <w:t> </w:t>
      </w:r>
      <w:r w:rsidRPr="00B06F7A">
        <w:rPr>
          <w:rFonts w:hint="eastAsia"/>
          <w:lang w:eastAsia="zh-CN"/>
        </w:rPr>
        <w:t>4.</w:t>
      </w:r>
      <w:r>
        <w:rPr>
          <w:lang w:eastAsia="zh-CN"/>
        </w:rPr>
        <w:t>20.</w:t>
      </w:r>
      <w:r w:rsidRPr="00B06F7A">
        <w:t xml:space="preserve">The </w:t>
      </w:r>
      <w:r>
        <w:t xml:space="preserve">notification </w:t>
      </w:r>
      <w:r w:rsidRPr="00B06F7A">
        <w:t xml:space="preserve">request </w:t>
      </w:r>
      <w:r>
        <w:t>shall be sent to</w:t>
      </w:r>
      <w:r w:rsidRPr="00B06F7A">
        <w:t xml:space="preserve"> the </w:t>
      </w:r>
      <w:proofErr w:type="spellStart"/>
      <w:r w:rsidRPr="00B06F7A">
        <w:t>callbackReference</w:t>
      </w:r>
      <w:proofErr w:type="spellEnd"/>
      <w:r w:rsidRPr="00B06F7A">
        <w:t xml:space="preserve"> URI as previously received in the </w:t>
      </w:r>
      <w:proofErr w:type="spellStart"/>
      <w:r w:rsidRPr="00B06F7A">
        <w:t>SdmSubscription</w:t>
      </w:r>
      <w:proofErr w:type="spellEnd"/>
      <w:r w:rsidRPr="00B06F7A">
        <w:t xml:space="preserve"> (see clause 6.1.6.2.3).</w:t>
      </w:r>
    </w:p>
    <w:p w14:paraId="43E68B26" w14:textId="77777777" w:rsidR="00B469B3" w:rsidRPr="00B06F7A" w:rsidRDefault="00B469B3" w:rsidP="00B469B3">
      <w:pPr>
        <w:pStyle w:val="TH"/>
      </w:pPr>
      <w:r w:rsidRPr="00B06F7A">
        <w:object w:dxaOrig="8685" w:dyaOrig="2310" w14:anchorId="00331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5.9pt" o:ole="">
            <v:imagedata r:id="rId13" o:title=""/>
          </v:shape>
          <o:OLEObject Type="Embed" ProgID="Visio.Drawing.11" ShapeID="_x0000_i1025" DrawAspect="Content" ObjectID="_1758554131" r:id="rId14"/>
        </w:object>
      </w:r>
    </w:p>
    <w:p w14:paraId="7E7500E6" w14:textId="77777777" w:rsidR="00B469B3" w:rsidRPr="00B06F7A" w:rsidRDefault="00B469B3" w:rsidP="00B469B3">
      <w:pPr>
        <w:pStyle w:val="TF"/>
      </w:pPr>
      <w:r w:rsidRPr="00B06F7A">
        <w:t>Figure 5.2.2.5.2-1: Subscription Data Change Notification</w:t>
      </w:r>
    </w:p>
    <w:p w14:paraId="69B07E6C" w14:textId="77777777" w:rsidR="00B469B3" w:rsidRDefault="00B469B3" w:rsidP="00B469B3">
      <w:pPr>
        <w:pStyle w:val="B1"/>
        <w:rPr>
          <w:ins w:id="9" w:author="Rong" w:date="2023-09-29T15:13:00Z"/>
        </w:rPr>
      </w:pPr>
      <w:r w:rsidRPr="00B06F7A">
        <w:t>1.</w:t>
      </w:r>
      <w:r w:rsidRPr="00B06F7A">
        <w:tab/>
        <w:t xml:space="preserve">The UDM sends a POST request to the </w:t>
      </w:r>
      <w:proofErr w:type="spellStart"/>
      <w:r w:rsidRPr="00B06F7A">
        <w:t>callbackReference</w:t>
      </w:r>
      <w:proofErr w:type="spellEnd"/>
      <w:r w:rsidRPr="00B06F7A">
        <w:t xml:space="preserve"> as provided by the NF service consumer during the subscription.</w:t>
      </w:r>
    </w:p>
    <w:p w14:paraId="400A68C4" w14:textId="444A2051" w:rsidR="00B469B3" w:rsidRPr="00B469B3" w:rsidRDefault="00B469B3" w:rsidP="00B469B3">
      <w:pPr>
        <w:pStyle w:val="B1"/>
        <w:rPr>
          <w:ins w:id="10" w:author="Rong" w:date="2023-09-29T15:14:00Z"/>
        </w:rPr>
      </w:pPr>
      <w:ins w:id="11" w:author="Rong" w:date="2023-09-29T15:14:00Z">
        <w:r w:rsidRPr="00B469B3">
          <w:tab/>
          <w:t>When the notification in the POST request body includes one or more arrays, the UDM shall use the complete replacement representation of the arrays, see 3GPP TS</w:t>
        </w:r>
      </w:ins>
      <w:ins w:id="12" w:author="Rong_v1" w:date="2023-10-10T11:50:00Z">
        <w:r w:rsidR="00E93869" w:rsidRPr="00B469B3">
          <w:t> </w:t>
        </w:r>
      </w:ins>
      <w:ins w:id="13" w:author="Rong" w:date="2023-09-29T15:14:00Z">
        <w:r w:rsidRPr="00B469B3">
          <w:t>29.501 [</w:t>
        </w:r>
      </w:ins>
      <w:ins w:id="14" w:author="Rong_v1" w:date="2023-10-10T11:51:00Z">
        <w:r w:rsidR="00E93869">
          <w:t>5</w:t>
        </w:r>
      </w:ins>
      <w:ins w:id="15" w:author="Rong" w:date="2023-09-29T15:14:00Z">
        <w:r w:rsidRPr="00B469B3">
          <w:t>], Annex E.</w:t>
        </w:r>
      </w:ins>
    </w:p>
    <w:p w14:paraId="54A07ED5" w14:textId="761CC9F4" w:rsidR="00B469B3" w:rsidRPr="00B469B3" w:rsidRDefault="00B469B3" w:rsidP="00B469B3">
      <w:pPr>
        <w:pStyle w:val="B1"/>
      </w:pPr>
      <w:ins w:id="16" w:author="Rong" w:date="2023-09-29T15:14:00Z">
        <w:r w:rsidRPr="00B469B3">
          <w:tab/>
          <w:t xml:space="preserve">When the notification in the POST request body includes one or more arrays where all the array elements have been removed, the UDM shall include the original array representation, i.e. in the </w:t>
        </w:r>
        <w:proofErr w:type="spellStart"/>
        <w:r w:rsidRPr="00B469B3">
          <w:t>origValue</w:t>
        </w:r>
        <w:proofErr w:type="spellEnd"/>
        <w:r w:rsidRPr="00B469B3">
          <w:t xml:space="preserve"> attribute of the </w:t>
        </w:r>
        <w:proofErr w:type="spellStart"/>
        <w:r w:rsidRPr="00B469B3">
          <w:t>ChangeItem</w:t>
        </w:r>
        <w:proofErr w:type="spellEnd"/>
        <w:r w:rsidRPr="00B469B3">
          <w:t>.</w:t>
        </w:r>
      </w:ins>
    </w:p>
    <w:p w14:paraId="32EEF3A4" w14:textId="77777777" w:rsidR="00B469B3" w:rsidRPr="00B06F7A" w:rsidRDefault="00B469B3" w:rsidP="00B469B3">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14059E77" w14:textId="77777777" w:rsidR="00B469B3" w:rsidRPr="00D93024" w:rsidRDefault="00B469B3" w:rsidP="00B469B3">
      <w:pPr>
        <w:pStyle w:val="B1"/>
      </w:pPr>
      <w:r w:rsidRPr="004968D7">
        <w:t>2b.</w:t>
      </w:r>
      <w:r w:rsidRPr="004968D7">
        <w:tab/>
        <w:t>On failure or redirection, one of the appropriate HTTP status code listed in Table 6.1.5.2-3 shall be returned. For a 4xx/5xx response, the message body may contain appropriate additional error information.</w:t>
      </w:r>
    </w:p>
    <w:p w14:paraId="369D0470" w14:textId="77777777" w:rsidR="00B469B3" w:rsidRDefault="00B469B3" w:rsidP="00B469B3">
      <w:pPr>
        <w:pStyle w:val="NO"/>
      </w:pPr>
      <w:r w:rsidRPr="00B06F7A">
        <w:t>N</w:t>
      </w:r>
      <w:r>
        <w:t>OTE 1</w:t>
      </w:r>
      <w:r w:rsidRPr="00B06F7A">
        <w:t>:</w:t>
      </w:r>
      <w:r w:rsidRPr="00B06F7A">
        <w:tab/>
        <w:t xml:space="preserve">If the NF service consumer detects that the received Data Change Notification contains an </w:t>
      </w:r>
      <w:proofErr w:type="spellStart"/>
      <w:r w:rsidRPr="00B06F7A">
        <w:t>origValue</w:t>
      </w:r>
      <w:proofErr w:type="spellEnd"/>
      <w:r w:rsidRPr="00B06F7A">
        <w:t xml:space="preserve"> that does not match the currently stored value, it can re-sync by using the </w:t>
      </w:r>
      <w:proofErr w:type="spellStart"/>
      <w:r w:rsidRPr="00B06F7A">
        <w:t>Nudm_SDM_Get</w:t>
      </w:r>
      <w:proofErr w:type="spellEnd"/>
      <w:r w:rsidRPr="00B06F7A">
        <w:t xml:space="preserve"> service operation.</w:t>
      </w:r>
    </w:p>
    <w:p w14:paraId="40C001EC" w14:textId="77777777" w:rsidR="00B469B3" w:rsidRPr="00B06F7A" w:rsidRDefault="00B469B3" w:rsidP="00B469B3">
      <w:pPr>
        <w:pStyle w:val="NO"/>
      </w:pPr>
      <w:r>
        <w:t>NOTE 2</w:t>
      </w:r>
      <w:r w:rsidRPr="00B06F7A">
        <w:t>:</w:t>
      </w:r>
      <w:r w:rsidRPr="00B06F7A">
        <w:tab/>
      </w:r>
      <w:r>
        <w:t xml:space="preserve">When the notification is used for the delivery of UE Parameter Update Data to the UE, the trigger for UDM to start this procedure </w:t>
      </w:r>
      <w:r w:rsidRPr="001D6985">
        <w:t>is out of the scope of this specification. This can be based</w:t>
      </w:r>
      <w:r>
        <w:t>, e.g.,</w:t>
      </w:r>
      <w:r w:rsidRPr="001D6985">
        <w:t xml:space="preserve"> on O&amp;M commands or provisioning orders. When a given UE parameter can be updated either in the USIM or in the ME side of the UE (e.g., Routing Indicator, see </w:t>
      </w:r>
      <w:r>
        <w:t>3GPP TS </w:t>
      </w:r>
      <w:r w:rsidRPr="00B06F7A">
        <w:t>23.502 [3] clause</w:t>
      </w:r>
      <w:r>
        <w:t> </w:t>
      </w:r>
      <w:r w:rsidRPr="00B06F7A">
        <w:rPr>
          <w:rFonts w:hint="eastAsia"/>
        </w:rPr>
        <w:t>4.</w:t>
      </w:r>
      <w:r>
        <w:t>20.1</w:t>
      </w:r>
      <w:r w:rsidRPr="001D6985">
        <w:t xml:space="preserve">) it is assumed that the trigger for the UE parameter update procedure includes an indication to the UDM of the target for the UE parameters update (i.e., USIM </w:t>
      </w:r>
      <w:r>
        <w:t>or</w:t>
      </w:r>
      <w:r w:rsidRPr="001D6985">
        <w:t xml:space="preserve"> ME). This indication is used by the UDM to decide which UE parameter update data set type to use and whether the UE parameter update requires secured packet protection via SP-AF.</w:t>
      </w:r>
    </w:p>
    <w:p w14:paraId="2384D7FD" w14:textId="77777777" w:rsidR="0097226B" w:rsidRPr="00984AEA" w:rsidRDefault="0097226B" w:rsidP="0097226B">
      <w:pPr>
        <w:pStyle w:val="B1"/>
        <w:ind w:left="0" w:firstLine="0"/>
        <w:rPr>
          <w:lang w:eastAsia="zh-CN"/>
        </w:rPr>
      </w:pPr>
    </w:p>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D651" w14:textId="77777777" w:rsidR="00421971" w:rsidRDefault="00421971">
      <w:r>
        <w:separator/>
      </w:r>
    </w:p>
  </w:endnote>
  <w:endnote w:type="continuationSeparator" w:id="0">
    <w:p w14:paraId="0BA3B219" w14:textId="77777777" w:rsidR="00421971" w:rsidRDefault="0042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8275" w14:textId="77777777" w:rsidR="00421971" w:rsidRDefault="00421971">
      <w:r>
        <w:separator/>
      </w:r>
    </w:p>
  </w:footnote>
  <w:footnote w:type="continuationSeparator" w:id="0">
    <w:p w14:paraId="275CBB26" w14:textId="77777777" w:rsidR="00421971" w:rsidRDefault="0042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247330"/>
    <w:multiLevelType w:val="hybridMultilevel"/>
    <w:tmpl w:val="99E0CDC6"/>
    <w:lvl w:ilvl="0" w:tplc="CF3842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559444391">
    <w:abstractNumId w:val="0"/>
  </w:num>
  <w:num w:numId="2" w16cid:durableId="213335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501B6"/>
    <w:rsid w:val="000757A4"/>
    <w:rsid w:val="000A46B3"/>
    <w:rsid w:val="000A6394"/>
    <w:rsid w:val="000B7FED"/>
    <w:rsid w:val="000C038A"/>
    <w:rsid w:val="000C6598"/>
    <w:rsid w:val="000D258D"/>
    <w:rsid w:val="000D44B3"/>
    <w:rsid w:val="000E2F66"/>
    <w:rsid w:val="000F53BA"/>
    <w:rsid w:val="00111B84"/>
    <w:rsid w:val="00115B78"/>
    <w:rsid w:val="00142465"/>
    <w:rsid w:val="00145D43"/>
    <w:rsid w:val="00156ACA"/>
    <w:rsid w:val="00157F5E"/>
    <w:rsid w:val="00192C46"/>
    <w:rsid w:val="001A08B3"/>
    <w:rsid w:val="001A7B60"/>
    <w:rsid w:val="001B35D3"/>
    <w:rsid w:val="001B497C"/>
    <w:rsid w:val="001B52F0"/>
    <w:rsid w:val="001B7A65"/>
    <w:rsid w:val="001B7ABB"/>
    <w:rsid w:val="001D71DE"/>
    <w:rsid w:val="001E41F3"/>
    <w:rsid w:val="001F5B25"/>
    <w:rsid w:val="0020234E"/>
    <w:rsid w:val="00202C3E"/>
    <w:rsid w:val="00206D18"/>
    <w:rsid w:val="00210A9C"/>
    <w:rsid w:val="002247DE"/>
    <w:rsid w:val="00246DA7"/>
    <w:rsid w:val="0026004D"/>
    <w:rsid w:val="002640DD"/>
    <w:rsid w:val="00275D12"/>
    <w:rsid w:val="002763A0"/>
    <w:rsid w:val="00284FEB"/>
    <w:rsid w:val="002860C4"/>
    <w:rsid w:val="002B5741"/>
    <w:rsid w:val="002D2017"/>
    <w:rsid w:val="002D5F1D"/>
    <w:rsid w:val="002E3C44"/>
    <w:rsid w:val="002E472E"/>
    <w:rsid w:val="002E4913"/>
    <w:rsid w:val="00305409"/>
    <w:rsid w:val="00334F6B"/>
    <w:rsid w:val="00360155"/>
    <w:rsid w:val="003609EF"/>
    <w:rsid w:val="0036231A"/>
    <w:rsid w:val="003741AA"/>
    <w:rsid w:val="00374DD4"/>
    <w:rsid w:val="003A5AF6"/>
    <w:rsid w:val="003B7F55"/>
    <w:rsid w:val="003E1A36"/>
    <w:rsid w:val="003E733B"/>
    <w:rsid w:val="003F059E"/>
    <w:rsid w:val="003F0F41"/>
    <w:rsid w:val="003F520C"/>
    <w:rsid w:val="00410371"/>
    <w:rsid w:val="0041051E"/>
    <w:rsid w:val="0041616F"/>
    <w:rsid w:val="00421971"/>
    <w:rsid w:val="004242F1"/>
    <w:rsid w:val="00425379"/>
    <w:rsid w:val="00430E69"/>
    <w:rsid w:val="004356EC"/>
    <w:rsid w:val="00441A32"/>
    <w:rsid w:val="004455F2"/>
    <w:rsid w:val="00446718"/>
    <w:rsid w:val="004774D8"/>
    <w:rsid w:val="00490A1B"/>
    <w:rsid w:val="004A0245"/>
    <w:rsid w:val="004A5178"/>
    <w:rsid w:val="004B1201"/>
    <w:rsid w:val="004B75B7"/>
    <w:rsid w:val="00504B34"/>
    <w:rsid w:val="0050718F"/>
    <w:rsid w:val="005141D9"/>
    <w:rsid w:val="0051580D"/>
    <w:rsid w:val="005223FE"/>
    <w:rsid w:val="005327E7"/>
    <w:rsid w:val="00547111"/>
    <w:rsid w:val="00592D74"/>
    <w:rsid w:val="00594745"/>
    <w:rsid w:val="005E2C44"/>
    <w:rsid w:val="005E4E1E"/>
    <w:rsid w:val="005E58B3"/>
    <w:rsid w:val="005F1EA6"/>
    <w:rsid w:val="00621188"/>
    <w:rsid w:val="00624EB6"/>
    <w:rsid w:val="0062561A"/>
    <w:rsid w:val="006257ED"/>
    <w:rsid w:val="00652445"/>
    <w:rsid w:val="00653DE4"/>
    <w:rsid w:val="00665C47"/>
    <w:rsid w:val="0068193A"/>
    <w:rsid w:val="006911E9"/>
    <w:rsid w:val="00695808"/>
    <w:rsid w:val="006A2809"/>
    <w:rsid w:val="006B2493"/>
    <w:rsid w:val="006B46FB"/>
    <w:rsid w:val="006C11C7"/>
    <w:rsid w:val="006E21FB"/>
    <w:rsid w:val="006F4128"/>
    <w:rsid w:val="00711EAB"/>
    <w:rsid w:val="00716A02"/>
    <w:rsid w:val="007278EA"/>
    <w:rsid w:val="007444F8"/>
    <w:rsid w:val="007563DC"/>
    <w:rsid w:val="00774622"/>
    <w:rsid w:val="0078067A"/>
    <w:rsid w:val="00792342"/>
    <w:rsid w:val="007977A8"/>
    <w:rsid w:val="007B512A"/>
    <w:rsid w:val="007C2097"/>
    <w:rsid w:val="007D1B21"/>
    <w:rsid w:val="007D570E"/>
    <w:rsid w:val="007D6A07"/>
    <w:rsid w:val="007F7259"/>
    <w:rsid w:val="0080143A"/>
    <w:rsid w:val="00803FD3"/>
    <w:rsid w:val="008040A8"/>
    <w:rsid w:val="00820E66"/>
    <w:rsid w:val="00824D06"/>
    <w:rsid w:val="008279FA"/>
    <w:rsid w:val="008626E7"/>
    <w:rsid w:val="00870EE7"/>
    <w:rsid w:val="008863B9"/>
    <w:rsid w:val="0089055E"/>
    <w:rsid w:val="00896217"/>
    <w:rsid w:val="008A45A6"/>
    <w:rsid w:val="008D3A20"/>
    <w:rsid w:val="008D3CCC"/>
    <w:rsid w:val="008F3789"/>
    <w:rsid w:val="008F686C"/>
    <w:rsid w:val="0090563B"/>
    <w:rsid w:val="00905E0B"/>
    <w:rsid w:val="009148DE"/>
    <w:rsid w:val="00932201"/>
    <w:rsid w:val="00941E30"/>
    <w:rsid w:val="00942206"/>
    <w:rsid w:val="009664F0"/>
    <w:rsid w:val="009716CD"/>
    <w:rsid w:val="0097226B"/>
    <w:rsid w:val="009777D9"/>
    <w:rsid w:val="00984AEA"/>
    <w:rsid w:val="00986FFF"/>
    <w:rsid w:val="00991B88"/>
    <w:rsid w:val="009A5753"/>
    <w:rsid w:val="009A579D"/>
    <w:rsid w:val="009A7259"/>
    <w:rsid w:val="009C27E5"/>
    <w:rsid w:val="009C7F32"/>
    <w:rsid w:val="009D7FEB"/>
    <w:rsid w:val="009E3297"/>
    <w:rsid w:val="009E412E"/>
    <w:rsid w:val="009F2845"/>
    <w:rsid w:val="009F734F"/>
    <w:rsid w:val="00A246B6"/>
    <w:rsid w:val="00A42AA6"/>
    <w:rsid w:val="00A47E70"/>
    <w:rsid w:val="00A50CF0"/>
    <w:rsid w:val="00A60213"/>
    <w:rsid w:val="00A7671C"/>
    <w:rsid w:val="00A84B3E"/>
    <w:rsid w:val="00A84B48"/>
    <w:rsid w:val="00AA2CBC"/>
    <w:rsid w:val="00AA2F9B"/>
    <w:rsid w:val="00AC5820"/>
    <w:rsid w:val="00AD1CD8"/>
    <w:rsid w:val="00AE2C1E"/>
    <w:rsid w:val="00B258BB"/>
    <w:rsid w:val="00B373B2"/>
    <w:rsid w:val="00B4209E"/>
    <w:rsid w:val="00B42CCD"/>
    <w:rsid w:val="00B469B3"/>
    <w:rsid w:val="00B52AB2"/>
    <w:rsid w:val="00B5514C"/>
    <w:rsid w:val="00B65F88"/>
    <w:rsid w:val="00B67B97"/>
    <w:rsid w:val="00B7454D"/>
    <w:rsid w:val="00B840FE"/>
    <w:rsid w:val="00B93455"/>
    <w:rsid w:val="00B947A9"/>
    <w:rsid w:val="00B968C8"/>
    <w:rsid w:val="00BA3EC5"/>
    <w:rsid w:val="00BA51D9"/>
    <w:rsid w:val="00BB3946"/>
    <w:rsid w:val="00BB5DFC"/>
    <w:rsid w:val="00BC5626"/>
    <w:rsid w:val="00BD279D"/>
    <w:rsid w:val="00BD6BB8"/>
    <w:rsid w:val="00BF3DB4"/>
    <w:rsid w:val="00C51092"/>
    <w:rsid w:val="00C66BA2"/>
    <w:rsid w:val="00C742F6"/>
    <w:rsid w:val="00C841AD"/>
    <w:rsid w:val="00C870F6"/>
    <w:rsid w:val="00C90231"/>
    <w:rsid w:val="00C95985"/>
    <w:rsid w:val="00CA138F"/>
    <w:rsid w:val="00CC1CDD"/>
    <w:rsid w:val="00CC5026"/>
    <w:rsid w:val="00CC68D0"/>
    <w:rsid w:val="00CD5E08"/>
    <w:rsid w:val="00D03F9A"/>
    <w:rsid w:val="00D06D51"/>
    <w:rsid w:val="00D24991"/>
    <w:rsid w:val="00D47FB2"/>
    <w:rsid w:val="00D50255"/>
    <w:rsid w:val="00D66520"/>
    <w:rsid w:val="00D84AE9"/>
    <w:rsid w:val="00DE1339"/>
    <w:rsid w:val="00DE34CF"/>
    <w:rsid w:val="00DF6697"/>
    <w:rsid w:val="00E13F3D"/>
    <w:rsid w:val="00E25696"/>
    <w:rsid w:val="00E30F39"/>
    <w:rsid w:val="00E34898"/>
    <w:rsid w:val="00E40877"/>
    <w:rsid w:val="00E86CEE"/>
    <w:rsid w:val="00E93869"/>
    <w:rsid w:val="00EB09B7"/>
    <w:rsid w:val="00EE7D7C"/>
    <w:rsid w:val="00F139F4"/>
    <w:rsid w:val="00F25D98"/>
    <w:rsid w:val="00F300FB"/>
    <w:rsid w:val="00F40038"/>
    <w:rsid w:val="00F6386F"/>
    <w:rsid w:val="00F938F5"/>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character" w:customStyle="1" w:styleId="EXCar">
    <w:name w:val="EX Car"/>
    <w:link w:val="EX"/>
    <w:qFormat/>
    <w:rsid w:val="00652445"/>
    <w:rPr>
      <w:rFonts w:ascii="Times New Roman" w:hAnsi="Times New Roman"/>
      <w:lang w:val="en-GB" w:eastAsia="en-US"/>
    </w:rPr>
  </w:style>
  <w:style w:type="character" w:customStyle="1" w:styleId="B1Char">
    <w:name w:val="B1 Char"/>
    <w:link w:val="B1"/>
    <w:qFormat/>
    <w:rsid w:val="00652445"/>
    <w:rPr>
      <w:rFonts w:ascii="Times New Roman" w:hAnsi="Times New Roman"/>
      <w:lang w:val="en-GB" w:eastAsia="en-US"/>
    </w:rPr>
  </w:style>
  <w:style w:type="character" w:customStyle="1" w:styleId="TFChar">
    <w:name w:val="TF Char"/>
    <w:link w:val="TF"/>
    <w:qFormat/>
    <w:rsid w:val="00B469B3"/>
    <w:rPr>
      <w:rFonts w:ascii="Arial" w:hAnsi="Arial"/>
      <w:b/>
      <w:lang w:val="en-GB" w:eastAsia="en-US"/>
    </w:rPr>
  </w:style>
  <w:style w:type="character" w:customStyle="1" w:styleId="NOZchn">
    <w:name w:val="NO Zchn"/>
    <w:link w:val="NO"/>
    <w:qFormat/>
    <w:rsid w:val="00B4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2</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177</cp:revision>
  <cp:lastPrinted>1899-12-31T23:00:00Z</cp:lastPrinted>
  <dcterms:created xsi:type="dcterms:W3CDTF">2020-02-03T08:32:00Z</dcterms:created>
  <dcterms:modified xsi:type="dcterms:W3CDTF">2023-10-11T10:18:00Z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